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B23" w:rsidRPr="007A1B23" w:rsidRDefault="009950BA" w:rsidP="007A1B23">
      <w:pPr>
        <w:pStyle w:val="Heading4"/>
        <w:rPr>
          <w:sz w:val="32"/>
          <w:szCs w:val="32"/>
        </w:rPr>
      </w:pPr>
      <w:r w:rsidRPr="0087189E">
        <w:rPr>
          <w:sz w:val="32"/>
          <w:szCs w:val="32"/>
        </w:rPr>
        <w:t>Secrets We Don’t Want to Keep</w:t>
      </w:r>
      <w:r w:rsidR="007A1B23">
        <w:rPr>
          <w:sz w:val="32"/>
          <w:szCs w:val="32"/>
        </w:rPr>
        <w:t xml:space="preserve"> i</w:t>
      </w:r>
      <w:r w:rsidR="007A1B23" w:rsidRPr="007A1B23">
        <w:rPr>
          <w:sz w:val="32"/>
          <w:szCs w:val="32"/>
        </w:rPr>
        <w:t xml:space="preserve">n Counseling Services </w:t>
      </w:r>
    </w:p>
    <w:p w:rsidR="009950BA" w:rsidRPr="00AC3AA7" w:rsidRDefault="009950BA">
      <w:pPr>
        <w:pStyle w:val="Heading4"/>
        <w:rPr>
          <w:sz w:val="24"/>
          <w:szCs w:val="24"/>
        </w:rPr>
      </w:pPr>
    </w:p>
    <w:p w:rsidR="009950BA" w:rsidRPr="0087189E" w:rsidRDefault="009950BA">
      <w:pPr>
        <w:pStyle w:val="Heading2"/>
        <w:rPr>
          <w:rFonts w:cs="Arial"/>
          <w:szCs w:val="24"/>
        </w:rPr>
      </w:pPr>
    </w:p>
    <w:p w:rsidR="00A4267A" w:rsidRPr="00043554" w:rsidRDefault="00A4267A" w:rsidP="00A4267A">
      <w:pPr>
        <w:rPr>
          <w:b/>
          <w:szCs w:val="24"/>
        </w:rPr>
      </w:pPr>
      <w:r w:rsidRPr="00043554">
        <w:rPr>
          <w:b/>
          <w:szCs w:val="24"/>
        </w:rPr>
        <w:t xml:space="preserve">Snapshot of Fall 2017 </w:t>
      </w:r>
      <w:r w:rsidR="00C74B88" w:rsidRPr="00043554">
        <w:rPr>
          <w:b/>
          <w:szCs w:val="24"/>
        </w:rPr>
        <w:t xml:space="preserve">Trinity </w:t>
      </w:r>
      <w:r w:rsidR="000F1127" w:rsidRPr="00043554">
        <w:rPr>
          <w:b/>
          <w:szCs w:val="24"/>
        </w:rPr>
        <w:t xml:space="preserve">Student </w:t>
      </w:r>
      <w:r w:rsidRPr="00043554">
        <w:rPr>
          <w:b/>
          <w:szCs w:val="24"/>
        </w:rPr>
        <w:t>Clients</w:t>
      </w:r>
    </w:p>
    <w:p w:rsidR="00A4267A" w:rsidRPr="007D56F3" w:rsidRDefault="00A4267A" w:rsidP="00A4267A">
      <w:pPr>
        <w:rPr>
          <w:sz w:val="22"/>
          <w:szCs w:val="22"/>
        </w:rPr>
      </w:pPr>
    </w:p>
    <w:p w:rsidR="00A4267A" w:rsidRPr="007D56F3" w:rsidRDefault="00A4267A" w:rsidP="00A4267A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7D56F3">
        <w:rPr>
          <w:sz w:val="22"/>
          <w:szCs w:val="22"/>
        </w:rPr>
        <w:t>276 individual students sought at least one counseling session during the fall 2017 semester, 14.5% more than during the fall 2016 semester.</w:t>
      </w:r>
    </w:p>
    <w:p w:rsidR="00A4267A" w:rsidRPr="007D56F3" w:rsidRDefault="00A4267A" w:rsidP="00A4267A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7D56F3">
        <w:rPr>
          <w:sz w:val="22"/>
          <w:szCs w:val="22"/>
        </w:rPr>
        <w:t>64% of clients identified as female.</w:t>
      </w:r>
    </w:p>
    <w:p w:rsidR="00A4267A" w:rsidRPr="00222B4F" w:rsidRDefault="00A4267A" w:rsidP="00A4267A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222B4F">
        <w:rPr>
          <w:sz w:val="22"/>
          <w:szCs w:val="22"/>
        </w:rPr>
        <w:t xml:space="preserve">93% indicated that they sought counseling for a personal or interpersonal concern. </w:t>
      </w:r>
    </w:p>
    <w:p w:rsidR="00A4267A" w:rsidRPr="00222B4F" w:rsidRDefault="00A4267A" w:rsidP="00A4267A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222B4F">
        <w:rPr>
          <w:sz w:val="22"/>
          <w:szCs w:val="22"/>
        </w:rPr>
        <w:t>32% indicated that they sought counseling because they were in trouble academically.  49% indicated that their concerns were causing moderate to severe academic trouble.</w:t>
      </w:r>
    </w:p>
    <w:p w:rsidR="00A4267A" w:rsidRPr="007D56F3" w:rsidRDefault="00A4267A" w:rsidP="00A4267A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7D56F3">
        <w:rPr>
          <w:sz w:val="22"/>
          <w:szCs w:val="22"/>
        </w:rPr>
        <w:t>60% indicated that they had previously seen a mental health professional elsewhere (not CS), either before college, after starting college, or both.</w:t>
      </w:r>
    </w:p>
    <w:p w:rsidR="00A4267A" w:rsidRPr="007D56F3" w:rsidRDefault="00A4267A" w:rsidP="00A4267A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7D56F3">
        <w:rPr>
          <w:sz w:val="22"/>
          <w:szCs w:val="22"/>
        </w:rPr>
        <w:t>27% reported a previous diagnosis of depression; 26% reported a previous diagnosis of an anxiety disorder.</w:t>
      </w:r>
    </w:p>
    <w:p w:rsidR="00A4267A" w:rsidRPr="007D56F3" w:rsidRDefault="00A4267A" w:rsidP="00A4267A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7D56F3">
        <w:rPr>
          <w:sz w:val="22"/>
          <w:szCs w:val="22"/>
        </w:rPr>
        <w:t>30% indicated that they had taken a prescription medication for mental health reasons (not ADD/ADHD), either before college, after starting college, or both.</w:t>
      </w:r>
    </w:p>
    <w:p w:rsidR="00A4267A" w:rsidRPr="007D56F3" w:rsidRDefault="00A4267A" w:rsidP="00A4267A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7D56F3">
        <w:rPr>
          <w:sz w:val="22"/>
          <w:szCs w:val="22"/>
        </w:rPr>
        <w:t>Over 5% reported having been hospitalized at least once for mental health concerns.</w:t>
      </w:r>
    </w:p>
    <w:p w:rsidR="00A4267A" w:rsidRPr="007D56F3" w:rsidRDefault="00A4267A" w:rsidP="00A4267A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7D56F3">
        <w:rPr>
          <w:sz w:val="22"/>
          <w:szCs w:val="22"/>
        </w:rPr>
        <w:t>9% reported having attempted suicide at least once.</w:t>
      </w:r>
    </w:p>
    <w:p w:rsidR="00A4267A" w:rsidRPr="007D56F3" w:rsidRDefault="00A4267A" w:rsidP="00A4267A">
      <w:pPr>
        <w:rPr>
          <w:sz w:val="22"/>
          <w:szCs w:val="22"/>
        </w:rPr>
      </w:pPr>
    </w:p>
    <w:p w:rsidR="00A4267A" w:rsidRPr="007D56F3" w:rsidRDefault="00A4267A" w:rsidP="00A4267A">
      <w:pPr>
        <w:rPr>
          <w:sz w:val="22"/>
          <w:szCs w:val="22"/>
        </w:rPr>
      </w:pPr>
    </w:p>
    <w:p w:rsidR="00A4267A" w:rsidRPr="00043554" w:rsidRDefault="000017B1" w:rsidP="00A4267A">
      <w:pPr>
        <w:rPr>
          <w:b/>
          <w:szCs w:val="24"/>
        </w:rPr>
      </w:pPr>
      <w:r w:rsidRPr="00043554">
        <w:rPr>
          <w:b/>
          <w:szCs w:val="24"/>
        </w:rPr>
        <w:t>Other Data about</w:t>
      </w:r>
      <w:r w:rsidR="003D542F" w:rsidRPr="00043554">
        <w:rPr>
          <w:b/>
          <w:szCs w:val="24"/>
        </w:rPr>
        <w:t xml:space="preserve"> Trinity </w:t>
      </w:r>
      <w:r w:rsidR="00EC4BFB" w:rsidRPr="00043554">
        <w:rPr>
          <w:b/>
          <w:szCs w:val="24"/>
        </w:rPr>
        <w:t xml:space="preserve">Student </w:t>
      </w:r>
      <w:r w:rsidR="00273706" w:rsidRPr="00043554">
        <w:rPr>
          <w:b/>
          <w:szCs w:val="24"/>
        </w:rPr>
        <w:t>C</w:t>
      </w:r>
      <w:r w:rsidR="003D542F" w:rsidRPr="00043554">
        <w:rPr>
          <w:b/>
          <w:szCs w:val="24"/>
        </w:rPr>
        <w:t>lients</w:t>
      </w:r>
    </w:p>
    <w:p w:rsidR="003D542F" w:rsidRPr="007D56F3" w:rsidRDefault="003D542F" w:rsidP="00A4267A">
      <w:pPr>
        <w:rPr>
          <w:sz w:val="22"/>
          <w:szCs w:val="22"/>
        </w:rPr>
      </w:pPr>
    </w:p>
    <w:p w:rsidR="00D53460" w:rsidRPr="007D56F3" w:rsidRDefault="00D53460" w:rsidP="007737D7">
      <w:pPr>
        <w:pStyle w:val="ListParagraph"/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cs="Arial"/>
          <w:sz w:val="22"/>
          <w:szCs w:val="22"/>
        </w:rPr>
      </w:pPr>
      <w:r w:rsidRPr="007D56F3">
        <w:rPr>
          <w:rFonts w:cs="Arial"/>
          <w:sz w:val="22"/>
          <w:szCs w:val="22"/>
        </w:rPr>
        <w:t>Between 2002-2003 and 2016-2017:</w:t>
      </w:r>
    </w:p>
    <w:p w:rsidR="00D53460" w:rsidRPr="007D56F3" w:rsidRDefault="00D53460" w:rsidP="00D53460">
      <w:pPr>
        <w:pStyle w:val="ListParagraph"/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rFonts w:cs="Arial"/>
          <w:sz w:val="22"/>
          <w:szCs w:val="22"/>
        </w:rPr>
      </w:pPr>
      <w:r w:rsidRPr="007D56F3">
        <w:rPr>
          <w:rFonts w:cs="Arial"/>
          <w:sz w:val="22"/>
          <w:szCs w:val="22"/>
        </w:rPr>
        <w:t xml:space="preserve">The number of </w:t>
      </w:r>
      <w:r w:rsidR="00273706" w:rsidRPr="007D56F3">
        <w:rPr>
          <w:rFonts w:cs="Arial"/>
          <w:sz w:val="22"/>
          <w:szCs w:val="22"/>
        </w:rPr>
        <w:t xml:space="preserve">individual </w:t>
      </w:r>
      <w:r w:rsidRPr="007D56F3">
        <w:rPr>
          <w:rFonts w:cs="Arial"/>
          <w:sz w:val="22"/>
          <w:szCs w:val="22"/>
        </w:rPr>
        <w:t>clients seen annually increased by 83%.</w:t>
      </w:r>
    </w:p>
    <w:p w:rsidR="00D53460" w:rsidRPr="007D56F3" w:rsidRDefault="007737D7" w:rsidP="00D53460">
      <w:pPr>
        <w:pStyle w:val="ListParagraph"/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rFonts w:cs="Arial"/>
          <w:sz w:val="22"/>
          <w:szCs w:val="22"/>
        </w:rPr>
      </w:pPr>
      <w:r w:rsidRPr="007D56F3">
        <w:rPr>
          <w:rFonts w:cs="Arial"/>
          <w:sz w:val="22"/>
          <w:szCs w:val="22"/>
        </w:rPr>
        <w:t xml:space="preserve">The proportion of undergraduates seen </w:t>
      </w:r>
      <w:r w:rsidR="0040002A" w:rsidRPr="007D56F3">
        <w:rPr>
          <w:rFonts w:cs="Arial"/>
          <w:sz w:val="22"/>
          <w:szCs w:val="22"/>
        </w:rPr>
        <w:t xml:space="preserve">annually </w:t>
      </w:r>
      <w:r w:rsidR="00D53460" w:rsidRPr="007D56F3">
        <w:rPr>
          <w:rFonts w:cs="Arial"/>
          <w:sz w:val="22"/>
          <w:szCs w:val="22"/>
        </w:rPr>
        <w:t xml:space="preserve">doubled (8.5% to </w:t>
      </w:r>
      <w:r w:rsidRPr="007D56F3">
        <w:rPr>
          <w:rFonts w:cs="Arial"/>
          <w:sz w:val="22"/>
          <w:szCs w:val="22"/>
        </w:rPr>
        <w:t>17.1%</w:t>
      </w:r>
      <w:r w:rsidR="00D53460" w:rsidRPr="007D56F3">
        <w:rPr>
          <w:rFonts w:cs="Arial"/>
          <w:sz w:val="22"/>
          <w:szCs w:val="22"/>
        </w:rPr>
        <w:t>).</w:t>
      </w:r>
    </w:p>
    <w:p w:rsidR="007737D7" w:rsidRPr="007D56F3" w:rsidRDefault="00D53460" w:rsidP="00D53460">
      <w:pPr>
        <w:pStyle w:val="ListParagraph"/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rFonts w:cs="Arial"/>
          <w:sz w:val="22"/>
          <w:szCs w:val="22"/>
        </w:rPr>
      </w:pPr>
      <w:r w:rsidRPr="007D56F3">
        <w:rPr>
          <w:rFonts w:cs="Arial"/>
          <w:sz w:val="22"/>
          <w:szCs w:val="22"/>
        </w:rPr>
        <w:t xml:space="preserve">The number of individual counseling sessions provided </w:t>
      </w:r>
      <w:r w:rsidR="005241C2" w:rsidRPr="007D56F3">
        <w:rPr>
          <w:rFonts w:cs="Arial"/>
          <w:sz w:val="22"/>
          <w:szCs w:val="22"/>
        </w:rPr>
        <w:t xml:space="preserve">annually </w:t>
      </w:r>
      <w:r w:rsidRPr="007D56F3">
        <w:rPr>
          <w:rFonts w:cs="Arial"/>
          <w:sz w:val="22"/>
          <w:szCs w:val="22"/>
        </w:rPr>
        <w:t>doubled.</w:t>
      </w:r>
    </w:p>
    <w:p w:rsidR="00F322C5" w:rsidRPr="007D56F3" w:rsidRDefault="00AD6DE9" w:rsidP="00F322C5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7D56F3">
        <w:rPr>
          <w:sz w:val="22"/>
          <w:szCs w:val="22"/>
        </w:rPr>
        <w:t>During 2016-2017 t</w:t>
      </w:r>
      <w:r w:rsidR="00F322C5" w:rsidRPr="007D56F3">
        <w:rPr>
          <w:sz w:val="22"/>
          <w:szCs w:val="22"/>
        </w:rPr>
        <w:t>he average number of sessions per client was 3.3, with 89.7% of clients being seen for six or fewer sessions.</w:t>
      </w:r>
    </w:p>
    <w:p w:rsidR="00273706" w:rsidRPr="00222B4F" w:rsidRDefault="00273706" w:rsidP="00273706">
      <w:pPr>
        <w:pStyle w:val="ListParagraph"/>
        <w:numPr>
          <w:ilvl w:val="0"/>
          <w:numId w:val="9"/>
        </w:numPr>
        <w:contextualSpacing/>
        <w:rPr>
          <w:sz w:val="22"/>
          <w:szCs w:val="22"/>
        </w:rPr>
      </w:pPr>
      <w:r w:rsidRPr="00222B4F">
        <w:rPr>
          <w:sz w:val="22"/>
          <w:szCs w:val="22"/>
        </w:rPr>
        <w:t>32.1% of 2016-2017 clients indicated that they were “in crisis today” at their initial consultation, a notable</w:t>
      </w:r>
      <w:r w:rsidR="00B53A11" w:rsidRPr="00222B4F">
        <w:rPr>
          <w:sz w:val="22"/>
          <w:szCs w:val="22"/>
        </w:rPr>
        <w:t xml:space="preserve"> increase from the previous five</w:t>
      </w:r>
      <w:r w:rsidRPr="00222B4F">
        <w:rPr>
          <w:sz w:val="22"/>
          <w:szCs w:val="22"/>
        </w:rPr>
        <w:t xml:space="preserve"> years,</w:t>
      </w:r>
      <w:r w:rsidR="00B53A11" w:rsidRPr="00222B4F">
        <w:rPr>
          <w:sz w:val="22"/>
          <w:szCs w:val="22"/>
        </w:rPr>
        <w:t xml:space="preserve"> which ranged from 16</w:t>
      </w:r>
      <w:r w:rsidRPr="00222B4F">
        <w:rPr>
          <w:sz w:val="22"/>
          <w:szCs w:val="22"/>
        </w:rPr>
        <w:t>.1% to 24.1%.</w:t>
      </w:r>
    </w:p>
    <w:p w:rsidR="007737D7" w:rsidRPr="00222B4F" w:rsidRDefault="0040002A" w:rsidP="0040002A">
      <w:pPr>
        <w:pStyle w:val="ListParagraph"/>
        <w:numPr>
          <w:ilvl w:val="0"/>
          <w:numId w:val="5"/>
        </w:numPr>
        <w:tabs>
          <w:tab w:val="clear" w:pos="360"/>
          <w:tab w:val="num" w:pos="720"/>
          <w:tab w:val="num" w:pos="1080"/>
        </w:tabs>
        <w:ind w:left="720"/>
        <w:rPr>
          <w:sz w:val="22"/>
          <w:szCs w:val="22"/>
        </w:rPr>
      </w:pPr>
      <w:r w:rsidRPr="00222B4F">
        <w:rPr>
          <w:sz w:val="22"/>
          <w:szCs w:val="22"/>
        </w:rPr>
        <w:t>The number of urgent sessions during fall semesters has increased by 50% since 2013.</w:t>
      </w:r>
    </w:p>
    <w:p w:rsidR="003D4817" w:rsidRPr="007D56F3" w:rsidRDefault="003D4817" w:rsidP="003D4817">
      <w:pPr>
        <w:pStyle w:val="ListParagraph"/>
        <w:numPr>
          <w:ilvl w:val="0"/>
          <w:numId w:val="10"/>
        </w:numPr>
        <w:ind w:left="360" w:firstLine="0"/>
        <w:contextualSpacing/>
        <w:rPr>
          <w:sz w:val="22"/>
          <w:szCs w:val="22"/>
        </w:rPr>
      </w:pPr>
      <w:r w:rsidRPr="007D56F3">
        <w:rPr>
          <w:sz w:val="22"/>
          <w:szCs w:val="22"/>
        </w:rPr>
        <w:t xml:space="preserve">11.1% of 2016-2017 clients reported having seriously considered suicide </w:t>
      </w:r>
    </w:p>
    <w:p w:rsidR="003D4817" w:rsidRPr="007D56F3" w:rsidRDefault="003D4817" w:rsidP="003D4817">
      <w:pPr>
        <w:ind w:left="360" w:firstLine="360"/>
        <w:contextualSpacing/>
        <w:rPr>
          <w:sz w:val="22"/>
          <w:szCs w:val="22"/>
        </w:rPr>
      </w:pPr>
      <w:r w:rsidRPr="007D56F3">
        <w:rPr>
          <w:sz w:val="22"/>
          <w:szCs w:val="22"/>
        </w:rPr>
        <w:t>within the 30 days preceding their initial consultation.</w:t>
      </w:r>
    </w:p>
    <w:p w:rsidR="003D4817" w:rsidRPr="00222B4F" w:rsidRDefault="000017B1" w:rsidP="003D4817">
      <w:pPr>
        <w:pStyle w:val="ListParagraph"/>
        <w:numPr>
          <w:ilvl w:val="0"/>
          <w:numId w:val="5"/>
        </w:numPr>
        <w:tabs>
          <w:tab w:val="clear" w:pos="360"/>
          <w:tab w:val="num" w:pos="720"/>
          <w:tab w:val="num" w:pos="1080"/>
        </w:tabs>
        <w:ind w:left="720"/>
        <w:rPr>
          <w:sz w:val="22"/>
          <w:szCs w:val="22"/>
        </w:rPr>
      </w:pPr>
      <w:r w:rsidRPr="00222B4F">
        <w:rPr>
          <w:sz w:val="22"/>
          <w:szCs w:val="22"/>
        </w:rPr>
        <w:t xml:space="preserve">Among the undergraduates who received their diploma in December 2016 and May 2017, 33.2% had been a client at some point during the past five years.  </w:t>
      </w:r>
    </w:p>
    <w:p w:rsidR="003D4817" w:rsidRPr="007D56F3" w:rsidRDefault="000017B1" w:rsidP="000017B1">
      <w:pPr>
        <w:pStyle w:val="ListParagraph"/>
        <w:numPr>
          <w:ilvl w:val="0"/>
          <w:numId w:val="5"/>
        </w:numPr>
        <w:tabs>
          <w:tab w:val="clear" w:pos="360"/>
          <w:tab w:val="num" w:pos="720"/>
          <w:tab w:val="num" w:pos="1080"/>
        </w:tabs>
        <w:ind w:left="720"/>
        <w:rPr>
          <w:sz w:val="22"/>
          <w:szCs w:val="22"/>
        </w:rPr>
      </w:pPr>
      <w:r w:rsidRPr="007D56F3">
        <w:rPr>
          <w:sz w:val="22"/>
          <w:szCs w:val="22"/>
        </w:rPr>
        <w:t>92% of a sample of 2016-2017 clients indicated that their experience with their counselor was either very satisfactory or more satisfactory than unsatisfactory.  86% reported much or some improvement.  98% would either definitely or probably refer a friend to Counseling Services.</w:t>
      </w:r>
    </w:p>
    <w:p w:rsidR="000017B1" w:rsidRPr="007D56F3" w:rsidRDefault="008D7100" w:rsidP="000017B1">
      <w:pPr>
        <w:pStyle w:val="ListParagraph"/>
        <w:numPr>
          <w:ilvl w:val="0"/>
          <w:numId w:val="5"/>
        </w:numPr>
        <w:tabs>
          <w:tab w:val="clear" w:pos="360"/>
          <w:tab w:val="num" w:pos="720"/>
          <w:tab w:val="num" w:pos="1080"/>
        </w:tabs>
        <w:ind w:left="720"/>
        <w:rPr>
          <w:sz w:val="22"/>
          <w:szCs w:val="22"/>
        </w:rPr>
      </w:pPr>
      <w:r w:rsidRPr="007D56F3">
        <w:rPr>
          <w:sz w:val="22"/>
          <w:szCs w:val="22"/>
        </w:rPr>
        <w:t>T</w:t>
      </w:r>
      <w:r w:rsidR="000017B1" w:rsidRPr="007D56F3">
        <w:rPr>
          <w:sz w:val="22"/>
          <w:szCs w:val="22"/>
        </w:rPr>
        <w:t xml:space="preserve">he most frequently cited outcomes of counseling among that same sample of clients were:  </w:t>
      </w:r>
    </w:p>
    <w:p w:rsidR="000017B1" w:rsidRPr="007D56F3" w:rsidRDefault="00F322C5" w:rsidP="000017B1">
      <w:pPr>
        <w:pStyle w:val="ListParagraph"/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sz w:val="22"/>
          <w:szCs w:val="22"/>
        </w:rPr>
      </w:pPr>
      <w:r w:rsidRPr="007D56F3">
        <w:rPr>
          <w:sz w:val="22"/>
          <w:szCs w:val="22"/>
        </w:rPr>
        <w:t>Improvement in managing anxiety</w:t>
      </w:r>
    </w:p>
    <w:p w:rsidR="00F322C5" w:rsidRPr="007D56F3" w:rsidRDefault="00F322C5" w:rsidP="000017B1">
      <w:pPr>
        <w:pStyle w:val="ListParagraph"/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sz w:val="22"/>
          <w:szCs w:val="22"/>
        </w:rPr>
      </w:pPr>
      <w:r w:rsidRPr="007D56F3">
        <w:rPr>
          <w:sz w:val="22"/>
          <w:szCs w:val="22"/>
        </w:rPr>
        <w:t>Improvement in solving/coping with problems</w:t>
      </w:r>
    </w:p>
    <w:p w:rsidR="00F322C5" w:rsidRPr="007D56F3" w:rsidRDefault="00F322C5" w:rsidP="000017B1">
      <w:pPr>
        <w:pStyle w:val="ListParagraph"/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sz w:val="22"/>
          <w:szCs w:val="22"/>
        </w:rPr>
      </w:pPr>
      <w:r w:rsidRPr="007D56F3">
        <w:rPr>
          <w:sz w:val="22"/>
          <w:szCs w:val="22"/>
        </w:rPr>
        <w:lastRenderedPageBreak/>
        <w:t>Improved mood (reduced depression)</w:t>
      </w:r>
    </w:p>
    <w:p w:rsidR="00F322C5" w:rsidRPr="007D56F3" w:rsidRDefault="00F322C5" w:rsidP="000017B1">
      <w:pPr>
        <w:pStyle w:val="ListParagraph"/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sz w:val="22"/>
          <w:szCs w:val="22"/>
        </w:rPr>
      </w:pPr>
      <w:r w:rsidRPr="007D56F3">
        <w:rPr>
          <w:sz w:val="22"/>
          <w:szCs w:val="22"/>
        </w:rPr>
        <w:t>Gaining a clearer sense of identity</w:t>
      </w:r>
    </w:p>
    <w:p w:rsidR="00F322C5" w:rsidRPr="007D56F3" w:rsidRDefault="00F322C5" w:rsidP="000017B1">
      <w:pPr>
        <w:pStyle w:val="ListParagraph"/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sz w:val="22"/>
          <w:szCs w:val="22"/>
        </w:rPr>
      </w:pPr>
      <w:r w:rsidRPr="007D56F3">
        <w:rPr>
          <w:sz w:val="22"/>
          <w:szCs w:val="22"/>
        </w:rPr>
        <w:t>Improved relationships</w:t>
      </w:r>
    </w:p>
    <w:p w:rsidR="00F322C5" w:rsidRPr="007D56F3" w:rsidRDefault="00F322C5" w:rsidP="000017B1">
      <w:pPr>
        <w:pStyle w:val="ListParagraph"/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sz w:val="22"/>
          <w:szCs w:val="22"/>
        </w:rPr>
      </w:pPr>
      <w:r w:rsidRPr="007D56F3">
        <w:rPr>
          <w:sz w:val="22"/>
          <w:szCs w:val="22"/>
        </w:rPr>
        <w:t>Increased self-confidence</w:t>
      </w:r>
    </w:p>
    <w:p w:rsidR="00F322C5" w:rsidRPr="007D56F3" w:rsidRDefault="00F322C5" w:rsidP="000017B1">
      <w:pPr>
        <w:pStyle w:val="ListParagraph"/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sz w:val="22"/>
          <w:szCs w:val="22"/>
        </w:rPr>
      </w:pPr>
      <w:r w:rsidRPr="007D56F3">
        <w:rPr>
          <w:sz w:val="22"/>
          <w:szCs w:val="22"/>
        </w:rPr>
        <w:t>Strengthened stress management skills</w:t>
      </w:r>
    </w:p>
    <w:p w:rsidR="00F322C5" w:rsidRPr="007D56F3" w:rsidRDefault="00F322C5" w:rsidP="000017B1">
      <w:pPr>
        <w:pStyle w:val="ListParagraph"/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sz w:val="22"/>
          <w:szCs w:val="22"/>
        </w:rPr>
      </w:pPr>
      <w:r w:rsidRPr="007D56F3">
        <w:rPr>
          <w:sz w:val="22"/>
          <w:szCs w:val="22"/>
        </w:rPr>
        <w:t>Clarified personal values, beliefs, or attitudes</w:t>
      </w:r>
    </w:p>
    <w:p w:rsidR="00F322C5" w:rsidRPr="007D56F3" w:rsidRDefault="00F322C5" w:rsidP="000017B1">
      <w:pPr>
        <w:pStyle w:val="ListParagraph"/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sz w:val="22"/>
          <w:szCs w:val="22"/>
        </w:rPr>
      </w:pPr>
      <w:r w:rsidRPr="007D56F3">
        <w:rPr>
          <w:sz w:val="22"/>
          <w:szCs w:val="22"/>
        </w:rPr>
        <w:t xml:space="preserve">Increased likelihood of continuing/graduating from Trinity </w:t>
      </w:r>
    </w:p>
    <w:p w:rsidR="00F322C5" w:rsidRPr="007D56F3" w:rsidRDefault="00F322C5" w:rsidP="000017B1">
      <w:pPr>
        <w:pStyle w:val="ListParagraph"/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sz w:val="22"/>
          <w:szCs w:val="22"/>
        </w:rPr>
      </w:pPr>
      <w:r w:rsidRPr="007D56F3">
        <w:rPr>
          <w:sz w:val="22"/>
          <w:szCs w:val="22"/>
        </w:rPr>
        <w:t>Living a healthier lifestyle (</w:t>
      </w:r>
      <w:r w:rsidR="00F40700" w:rsidRPr="007D56F3">
        <w:rPr>
          <w:sz w:val="22"/>
          <w:szCs w:val="22"/>
        </w:rPr>
        <w:t xml:space="preserve">re: </w:t>
      </w:r>
      <w:r w:rsidRPr="007D56F3">
        <w:rPr>
          <w:sz w:val="22"/>
          <w:szCs w:val="22"/>
        </w:rPr>
        <w:t>sleep, exercise, diet, alcohol and other drug use)</w:t>
      </w:r>
    </w:p>
    <w:p w:rsidR="00F322C5" w:rsidRPr="007D56F3" w:rsidRDefault="00F322C5" w:rsidP="000017B1">
      <w:pPr>
        <w:pStyle w:val="ListParagraph"/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sz w:val="22"/>
          <w:szCs w:val="22"/>
        </w:rPr>
      </w:pPr>
      <w:r w:rsidRPr="007D56F3">
        <w:rPr>
          <w:sz w:val="22"/>
          <w:szCs w:val="22"/>
        </w:rPr>
        <w:t>Improved academic performance</w:t>
      </w:r>
    </w:p>
    <w:p w:rsidR="000017B1" w:rsidRPr="007D56F3" w:rsidRDefault="000017B1" w:rsidP="00A4267A">
      <w:pPr>
        <w:rPr>
          <w:b/>
          <w:sz w:val="22"/>
          <w:szCs w:val="22"/>
        </w:rPr>
      </w:pPr>
    </w:p>
    <w:p w:rsidR="00F322C5" w:rsidRPr="007D56F3" w:rsidRDefault="00F322C5" w:rsidP="00A4267A">
      <w:pPr>
        <w:rPr>
          <w:b/>
          <w:sz w:val="22"/>
          <w:szCs w:val="22"/>
        </w:rPr>
      </w:pPr>
    </w:p>
    <w:p w:rsidR="00A4267A" w:rsidRPr="00043554" w:rsidRDefault="003D542F" w:rsidP="00A4267A">
      <w:pPr>
        <w:rPr>
          <w:b/>
          <w:szCs w:val="24"/>
        </w:rPr>
      </w:pPr>
      <w:r w:rsidRPr="00043554">
        <w:rPr>
          <w:b/>
          <w:szCs w:val="24"/>
        </w:rPr>
        <w:t xml:space="preserve">National </w:t>
      </w:r>
      <w:r w:rsidR="00F40700" w:rsidRPr="00043554">
        <w:rPr>
          <w:b/>
          <w:szCs w:val="24"/>
        </w:rPr>
        <w:t>Data</w:t>
      </w:r>
    </w:p>
    <w:p w:rsidR="003D542F" w:rsidRPr="007D56F3" w:rsidRDefault="003D542F" w:rsidP="00A4267A">
      <w:pPr>
        <w:rPr>
          <w:sz w:val="22"/>
          <w:szCs w:val="22"/>
        </w:rPr>
      </w:pPr>
    </w:p>
    <w:p w:rsidR="00AC3AA7" w:rsidRPr="007D56F3" w:rsidRDefault="005E52FD" w:rsidP="00A4267A">
      <w:pPr>
        <w:rPr>
          <w:sz w:val="22"/>
          <w:szCs w:val="22"/>
        </w:rPr>
      </w:pPr>
      <w:r w:rsidRPr="007D56F3">
        <w:rPr>
          <w:sz w:val="22"/>
          <w:szCs w:val="22"/>
        </w:rPr>
        <w:t>T</w:t>
      </w:r>
      <w:r w:rsidR="00AC3AA7" w:rsidRPr="007D56F3">
        <w:rPr>
          <w:sz w:val="22"/>
          <w:szCs w:val="22"/>
        </w:rPr>
        <w:t xml:space="preserve">he Center for Collegiate Mental Health </w:t>
      </w:r>
      <w:r w:rsidR="006A777C" w:rsidRPr="007D56F3">
        <w:rPr>
          <w:sz w:val="22"/>
          <w:szCs w:val="22"/>
        </w:rPr>
        <w:t xml:space="preserve">is the best source of comprehensive data on college counseling center clients.  The </w:t>
      </w:r>
      <w:r w:rsidR="00AC3AA7" w:rsidRPr="007D56F3">
        <w:rPr>
          <w:sz w:val="22"/>
          <w:szCs w:val="22"/>
        </w:rPr>
        <w:t>CCMH</w:t>
      </w:r>
      <w:r w:rsidR="00CC37C8" w:rsidRPr="007D56F3">
        <w:rPr>
          <w:sz w:val="22"/>
          <w:szCs w:val="22"/>
        </w:rPr>
        <w:t xml:space="preserve"> 2017 Annual Report</w:t>
      </w:r>
      <w:r w:rsidR="006A777C" w:rsidRPr="007D56F3">
        <w:rPr>
          <w:sz w:val="22"/>
          <w:szCs w:val="22"/>
        </w:rPr>
        <w:t xml:space="preserve"> is</w:t>
      </w:r>
      <w:r w:rsidR="00AC3AA7" w:rsidRPr="007D56F3">
        <w:rPr>
          <w:sz w:val="22"/>
          <w:szCs w:val="22"/>
        </w:rPr>
        <w:t xml:space="preserve"> </w:t>
      </w:r>
      <w:r w:rsidRPr="007D56F3">
        <w:rPr>
          <w:sz w:val="22"/>
          <w:szCs w:val="22"/>
        </w:rPr>
        <w:t xml:space="preserve">based on </w:t>
      </w:r>
      <w:r w:rsidR="006A777C" w:rsidRPr="007D56F3">
        <w:rPr>
          <w:sz w:val="22"/>
          <w:szCs w:val="22"/>
        </w:rPr>
        <w:t>data from</w:t>
      </w:r>
      <w:r w:rsidRPr="007D56F3">
        <w:rPr>
          <w:sz w:val="22"/>
          <w:szCs w:val="22"/>
        </w:rPr>
        <w:t xml:space="preserve"> </w:t>
      </w:r>
      <w:r w:rsidR="00AC3AA7" w:rsidRPr="007D56F3">
        <w:rPr>
          <w:sz w:val="22"/>
          <w:szCs w:val="22"/>
        </w:rPr>
        <w:t>147 counseling centers</w:t>
      </w:r>
      <w:r w:rsidR="005116F0" w:rsidRPr="007D56F3">
        <w:rPr>
          <w:sz w:val="22"/>
          <w:szCs w:val="22"/>
        </w:rPr>
        <w:t>,</w:t>
      </w:r>
      <w:r w:rsidR="00AC3AA7" w:rsidRPr="007D56F3">
        <w:rPr>
          <w:sz w:val="22"/>
          <w:szCs w:val="22"/>
        </w:rPr>
        <w:t xml:space="preserve"> 161,000+ clients</w:t>
      </w:r>
      <w:r w:rsidR="005116F0" w:rsidRPr="007D56F3">
        <w:rPr>
          <w:sz w:val="22"/>
          <w:szCs w:val="22"/>
        </w:rPr>
        <w:t>,</w:t>
      </w:r>
      <w:r w:rsidR="00AC3AA7" w:rsidRPr="007D56F3">
        <w:rPr>
          <w:sz w:val="22"/>
          <w:szCs w:val="22"/>
        </w:rPr>
        <w:t xml:space="preserve"> </w:t>
      </w:r>
      <w:r w:rsidR="005116F0" w:rsidRPr="007D56F3">
        <w:rPr>
          <w:sz w:val="22"/>
          <w:szCs w:val="22"/>
        </w:rPr>
        <w:t>almost 3,600 clinicians, and</w:t>
      </w:r>
      <w:r w:rsidR="00AC3AA7" w:rsidRPr="007D56F3">
        <w:rPr>
          <w:sz w:val="22"/>
          <w:szCs w:val="22"/>
        </w:rPr>
        <w:t xml:space="preserve"> over 1.2 million appointments</w:t>
      </w:r>
      <w:r w:rsidR="000C2420" w:rsidRPr="007D56F3">
        <w:rPr>
          <w:sz w:val="22"/>
          <w:szCs w:val="22"/>
        </w:rPr>
        <w:t>.</w:t>
      </w:r>
      <w:r w:rsidR="006A777C" w:rsidRPr="007D56F3">
        <w:rPr>
          <w:sz w:val="22"/>
          <w:szCs w:val="22"/>
        </w:rPr>
        <w:t xml:space="preserve"> </w:t>
      </w:r>
      <w:r w:rsidR="000C2420" w:rsidRPr="007D56F3">
        <w:rPr>
          <w:sz w:val="22"/>
          <w:szCs w:val="22"/>
        </w:rPr>
        <w:t xml:space="preserve"> It </w:t>
      </w:r>
      <w:r w:rsidR="006A777C" w:rsidRPr="007D56F3">
        <w:rPr>
          <w:sz w:val="22"/>
          <w:szCs w:val="22"/>
        </w:rPr>
        <w:t>reports</w:t>
      </w:r>
      <w:r w:rsidR="000C2420" w:rsidRPr="007D56F3">
        <w:rPr>
          <w:sz w:val="22"/>
          <w:szCs w:val="22"/>
        </w:rPr>
        <w:t xml:space="preserve"> data for the 2016-2017 year and</w:t>
      </w:r>
      <w:r w:rsidR="006A777C" w:rsidRPr="007D56F3">
        <w:rPr>
          <w:sz w:val="22"/>
          <w:szCs w:val="22"/>
        </w:rPr>
        <w:t xml:space="preserve"> trends for the last seven years.</w:t>
      </w:r>
    </w:p>
    <w:p w:rsidR="00AC3AA7" w:rsidRPr="007D56F3" w:rsidRDefault="00AC3AA7" w:rsidP="00A4267A">
      <w:pPr>
        <w:rPr>
          <w:sz w:val="22"/>
          <w:szCs w:val="22"/>
        </w:rPr>
      </w:pPr>
    </w:p>
    <w:p w:rsidR="00AC3AA7" w:rsidRPr="007D56F3" w:rsidRDefault="00AC3AA7" w:rsidP="00986AE2">
      <w:pPr>
        <w:pStyle w:val="ListParagraph"/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7D56F3">
        <w:rPr>
          <w:sz w:val="22"/>
          <w:szCs w:val="22"/>
        </w:rPr>
        <w:t>An</w:t>
      </w:r>
      <w:bookmarkStart w:id="0" w:name="_GoBack"/>
      <w:bookmarkEnd w:id="0"/>
      <w:r w:rsidRPr="007D56F3">
        <w:rPr>
          <w:sz w:val="22"/>
          <w:szCs w:val="22"/>
        </w:rPr>
        <w:t>xiety and depression are the two primary reasons for students seeking counseling.  Anxiety passed depression several years ago.</w:t>
      </w:r>
    </w:p>
    <w:p w:rsidR="00E346FD" w:rsidRPr="00222B4F" w:rsidRDefault="00E346FD" w:rsidP="00E346FD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222B4F">
        <w:rPr>
          <w:sz w:val="22"/>
          <w:szCs w:val="22"/>
        </w:rPr>
        <w:t>64% of clients identified as female.</w:t>
      </w:r>
    </w:p>
    <w:p w:rsidR="00AC3AA7" w:rsidRPr="00222B4F" w:rsidRDefault="00AC3AA7" w:rsidP="00986AE2">
      <w:pPr>
        <w:pStyle w:val="ListParagraph"/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7D56F3">
        <w:rPr>
          <w:sz w:val="22"/>
          <w:szCs w:val="22"/>
        </w:rPr>
        <w:t xml:space="preserve">57.2% </w:t>
      </w:r>
      <w:r w:rsidR="00CE537F" w:rsidRPr="007D56F3">
        <w:rPr>
          <w:sz w:val="22"/>
          <w:szCs w:val="22"/>
        </w:rPr>
        <w:t xml:space="preserve">of clients </w:t>
      </w:r>
      <w:r w:rsidRPr="007D56F3">
        <w:rPr>
          <w:sz w:val="22"/>
          <w:szCs w:val="22"/>
        </w:rPr>
        <w:t xml:space="preserve">had previous counseling for mental health concerns </w:t>
      </w:r>
      <w:r w:rsidRPr="00222B4F">
        <w:rPr>
          <w:sz w:val="22"/>
          <w:szCs w:val="22"/>
        </w:rPr>
        <w:t>(</w:t>
      </w:r>
      <w:r w:rsidR="001141AB" w:rsidRPr="00222B4F">
        <w:rPr>
          <w:sz w:val="22"/>
          <w:szCs w:val="22"/>
        </w:rPr>
        <w:t xml:space="preserve">reflecting </w:t>
      </w:r>
      <w:r w:rsidRPr="00222B4F">
        <w:rPr>
          <w:sz w:val="22"/>
          <w:szCs w:val="22"/>
        </w:rPr>
        <w:t>annual increase</w:t>
      </w:r>
      <w:r w:rsidR="00EC4BFB" w:rsidRPr="00222B4F">
        <w:rPr>
          <w:sz w:val="22"/>
          <w:szCs w:val="22"/>
        </w:rPr>
        <w:t>s</w:t>
      </w:r>
      <w:r w:rsidRPr="00222B4F">
        <w:rPr>
          <w:sz w:val="22"/>
          <w:szCs w:val="22"/>
        </w:rPr>
        <w:t xml:space="preserve"> for seven years).</w:t>
      </w:r>
    </w:p>
    <w:p w:rsidR="00AC3AA7" w:rsidRPr="00222B4F" w:rsidRDefault="00AC3AA7" w:rsidP="00986AE2">
      <w:pPr>
        <w:pStyle w:val="ListParagraph"/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222B4F">
        <w:rPr>
          <w:sz w:val="22"/>
          <w:szCs w:val="22"/>
        </w:rPr>
        <w:t>34.2% had taken medication for mental health concerns (</w:t>
      </w:r>
      <w:r w:rsidR="001141AB" w:rsidRPr="00222B4F">
        <w:rPr>
          <w:sz w:val="22"/>
          <w:szCs w:val="22"/>
        </w:rPr>
        <w:t xml:space="preserve">reflecting </w:t>
      </w:r>
      <w:r w:rsidRPr="00222B4F">
        <w:rPr>
          <w:sz w:val="22"/>
          <w:szCs w:val="22"/>
        </w:rPr>
        <w:t>annual increases</w:t>
      </w:r>
      <w:r w:rsidR="00CE537F" w:rsidRPr="00222B4F">
        <w:rPr>
          <w:sz w:val="22"/>
          <w:szCs w:val="22"/>
        </w:rPr>
        <w:t xml:space="preserve"> for seven years</w:t>
      </w:r>
      <w:r w:rsidRPr="00222B4F">
        <w:rPr>
          <w:sz w:val="22"/>
          <w:szCs w:val="22"/>
        </w:rPr>
        <w:t>).</w:t>
      </w:r>
    </w:p>
    <w:p w:rsidR="00AC3AA7" w:rsidRPr="007D56F3" w:rsidRDefault="00CC37C8" w:rsidP="00986AE2">
      <w:pPr>
        <w:pStyle w:val="ListParagraph"/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7D56F3">
        <w:rPr>
          <w:sz w:val="22"/>
          <w:szCs w:val="22"/>
        </w:rPr>
        <w:t>9.8% had been hospitalized for mental health concerns.</w:t>
      </w:r>
    </w:p>
    <w:p w:rsidR="00CC37C8" w:rsidRPr="007D56F3" w:rsidRDefault="00CC37C8" w:rsidP="00986AE2">
      <w:pPr>
        <w:pStyle w:val="ListParagraph"/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7D56F3">
        <w:rPr>
          <w:sz w:val="22"/>
          <w:szCs w:val="22"/>
        </w:rPr>
        <w:t>10% had made a suicide attempt.</w:t>
      </w:r>
    </w:p>
    <w:p w:rsidR="00CC37C8" w:rsidRPr="007D56F3" w:rsidRDefault="00CC37C8" w:rsidP="00986AE2">
      <w:pPr>
        <w:pStyle w:val="ListParagraph"/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7D56F3">
        <w:rPr>
          <w:sz w:val="22"/>
          <w:szCs w:val="22"/>
        </w:rPr>
        <w:t xml:space="preserve">Upward trends </w:t>
      </w:r>
      <w:r w:rsidR="005241C2" w:rsidRPr="007D56F3">
        <w:rPr>
          <w:sz w:val="22"/>
          <w:szCs w:val="22"/>
        </w:rPr>
        <w:t xml:space="preserve">were noted </w:t>
      </w:r>
      <w:r w:rsidRPr="007D56F3">
        <w:rPr>
          <w:sz w:val="22"/>
          <w:szCs w:val="22"/>
        </w:rPr>
        <w:t>for measures of depression, generalized anxiety, and social anxiety</w:t>
      </w:r>
      <w:r w:rsidR="005E52FD" w:rsidRPr="007D56F3">
        <w:rPr>
          <w:sz w:val="22"/>
          <w:szCs w:val="22"/>
        </w:rPr>
        <w:t>,</w:t>
      </w:r>
      <w:r w:rsidR="005241C2" w:rsidRPr="007D56F3">
        <w:rPr>
          <w:sz w:val="22"/>
          <w:szCs w:val="22"/>
        </w:rPr>
        <w:t xml:space="preserve"> with</w:t>
      </w:r>
      <w:r w:rsidRPr="007D56F3">
        <w:rPr>
          <w:sz w:val="22"/>
          <w:szCs w:val="22"/>
        </w:rPr>
        <w:t xml:space="preserve"> </w:t>
      </w:r>
      <w:r w:rsidR="005241C2" w:rsidRPr="007D56F3">
        <w:rPr>
          <w:sz w:val="22"/>
          <w:szCs w:val="22"/>
        </w:rPr>
        <w:t xml:space="preserve">a </w:t>
      </w:r>
      <w:r w:rsidRPr="007D56F3">
        <w:rPr>
          <w:sz w:val="22"/>
          <w:szCs w:val="22"/>
        </w:rPr>
        <w:t>downward trend for alcohol use.</w:t>
      </w:r>
    </w:p>
    <w:p w:rsidR="005E52FD" w:rsidRPr="007D56F3" w:rsidRDefault="005E52FD" w:rsidP="00986AE2">
      <w:pPr>
        <w:pStyle w:val="ListParagraph"/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7D56F3">
        <w:rPr>
          <w:sz w:val="22"/>
          <w:szCs w:val="22"/>
        </w:rPr>
        <w:t>Lifetime prevalence rates of “threat-to-self” characteristics (non-suicidal self-injury, serious suicidal ideation, and suicide attempts) have increased for the seventh year in a row.</w:t>
      </w:r>
    </w:p>
    <w:p w:rsidR="006D5171" w:rsidRPr="007D56F3" w:rsidRDefault="006D5171" w:rsidP="00986AE2">
      <w:pPr>
        <w:pStyle w:val="ListParagraph"/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7D56F3">
        <w:rPr>
          <w:sz w:val="22"/>
          <w:szCs w:val="22"/>
        </w:rPr>
        <w:t>Average length of treatment = 4.5 sessions.</w:t>
      </w:r>
    </w:p>
    <w:p w:rsidR="003D542F" w:rsidRPr="007D56F3" w:rsidRDefault="003D542F" w:rsidP="00A4267A">
      <w:pPr>
        <w:rPr>
          <w:sz w:val="22"/>
          <w:szCs w:val="22"/>
        </w:rPr>
      </w:pPr>
    </w:p>
    <w:p w:rsidR="003D542F" w:rsidRPr="007D56F3" w:rsidRDefault="003D542F" w:rsidP="00A4267A">
      <w:pPr>
        <w:rPr>
          <w:sz w:val="22"/>
          <w:szCs w:val="22"/>
        </w:rPr>
      </w:pPr>
    </w:p>
    <w:p w:rsidR="0040002A" w:rsidRPr="00043554" w:rsidRDefault="00CE537F" w:rsidP="0040002A">
      <w:pPr>
        <w:rPr>
          <w:rFonts w:cs="Arial"/>
          <w:b/>
          <w:szCs w:val="24"/>
        </w:rPr>
      </w:pPr>
      <w:r w:rsidRPr="00043554">
        <w:rPr>
          <w:rFonts w:cs="Arial"/>
          <w:b/>
          <w:szCs w:val="24"/>
        </w:rPr>
        <w:t xml:space="preserve">Counseling Services </w:t>
      </w:r>
      <w:r w:rsidR="0040002A" w:rsidRPr="00043554">
        <w:rPr>
          <w:rFonts w:cs="Arial"/>
          <w:b/>
          <w:szCs w:val="24"/>
        </w:rPr>
        <w:t>Staff</w:t>
      </w:r>
    </w:p>
    <w:p w:rsidR="0040002A" w:rsidRPr="007D56F3" w:rsidRDefault="0040002A" w:rsidP="0040002A">
      <w:pPr>
        <w:rPr>
          <w:rFonts w:cs="Arial"/>
          <w:b/>
          <w:sz w:val="22"/>
          <w:szCs w:val="22"/>
        </w:rPr>
      </w:pPr>
    </w:p>
    <w:p w:rsidR="00F00B92" w:rsidRPr="007D56F3" w:rsidRDefault="0054221B" w:rsidP="0040002A">
      <w:pPr>
        <w:ind w:firstLine="720"/>
        <w:rPr>
          <w:rFonts w:cs="Arial"/>
          <w:sz w:val="22"/>
          <w:szCs w:val="22"/>
        </w:rPr>
      </w:pPr>
      <w:r w:rsidRPr="007D56F3">
        <w:rPr>
          <w:rFonts w:cs="Arial"/>
          <w:sz w:val="22"/>
          <w:szCs w:val="22"/>
        </w:rPr>
        <w:t>Lori Kinkler</w:t>
      </w:r>
      <w:r w:rsidR="00F00B92" w:rsidRPr="007D56F3">
        <w:rPr>
          <w:rFonts w:cs="Arial"/>
          <w:sz w:val="22"/>
          <w:szCs w:val="22"/>
        </w:rPr>
        <w:t xml:space="preserve">, Ph.D., </w:t>
      </w:r>
      <w:r w:rsidR="00C06F7E" w:rsidRPr="007D56F3">
        <w:rPr>
          <w:rFonts w:cs="Arial"/>
          <w:sz w:val="22"/>
          <w:szCs w:val="22"/>
        </w:rPr>
        <w:t>Psychologist</w:t>
      </w:r>
    </w:p>
    <w:p w:rsidR="00037516" w:rsidRPr="007D56F3" w:rsidRDefault="00037516" w:rsidP="0040002A">
      <w:pPr>
        <w:ind w:firstLine="720"/>
        <w:rPr>
          <w:rFonts w:cs="Arial"/>
          <w:sz w:val="22"/>
          <w:szCs w:val="22"/>
        </w:rPr>
      </w:pPr>
      <w:r w:rsidRPr="007D56F3">
        <w:rPr>
          <w:rFonts w:cs="Arial"/>
          <w:sz w:val="22"/>
          <w:szCs w:val="22"/>
        </w:rPr>
        <w:t xml:space="preserve">Claudia Kypuros, </w:t>
      </w:r>
      <w:r w:rsidR="00951F35" w:rsidRPr="007D56F3">
        <w:rPr>
          <w:rFonts w:cs="Arial"/>
          <w:sz w:val="22"/>
          <w:szCs w:val="22"/>
        </w:rPr>
        <w:t xml:space="preserve">Ph.D., </w:t>
      </w:r>
      <w:r w:rsidRPr="007D56F3">
        <w:rPr>
          <w:rFonts w:cs="Arial"/>
          <w:sz w:val="22"/>
          <w:szCs w:val="22"/>
        </w:rPr>
        <w:t>Mental Health Counselor</w:t>
      </w:r>
    </w:p>
    <w:p w:rsidR="009950BA" w:rsidRPr="007D56F3" w:rsidRDefault="00A56AE3" w:rsidP="0040002A">
      <w:pPr>
        <w:ind w:firstLine="720"/>
        <w:rPr>
          <w:rFonts w:cs="Arial"/>
          <w:sz w:val="22"/>
          <w:szCs w:val="22"/>
        </w:rPr>
      </w:pPr>
      <w:r w:rsidRPr="007D56F3">
        <w:rPr>
          <w:rFonts w:cs="Arial"/>
          <w:sz w:val="22"/>
          <w:szCs w:val="22"/>
        </w:rPr>
        <w:t>Richard Reams, Ph.D., Associate</w:t>
      </w:r>
      <w:r w:rsidR="009950BA" w:rsidRPr="007D56F3">
        <w:rPr>
          <w:rFonts w:cs="Arial"/>
          <w:sz w:val="22"/>
          <w:szCs w:val="22"/>
        </w:rPr>
        <w:t xml:space="preserve"> Director</w:t>
      </w:r>
      <w:r w:rsidR="00694FCE" w:rsidRPr="007D56F3">
        <w:rPr>
          <w:rFonts w:cs="Arial"/>
          <w:sz w:val="22"/>
          <w:szCs w:val="22"/>
        </w:rPr>
        <w:t xml:space="preserve"> of Counseling Services</w:t>
      </w:r>
    </w:p>
    <w:p w:rsidR="00456107" w:rsidRPr="007D56F3" w:rsidRDefault="0040002A" w:rsidP="00A56AE3">
      <w:pPr>
        <w:rPr>
          <w:rFonts w:cs="Arial"/>
          <w:sz w:val="22"/>
          <w:szCs w:val="22"/>
        </w:rPr>
      </w:pPr>
      <w:r w:rsidRPr="007D56F3">
        <w:rPr>
          <w:rFonts w:cs="Arial"/>
          <w:sz w:val="22"/>
          <w:szCs w:val="22"/>
        </w:rPr>
        <w:tab/>
      </w:r>
      <w:r w:rsidR="00456107" w:rsidRPr="007D56F3">
        <w:rPr>
          <w:rFonts w:cs="Arial"/>
          <w:sz w:val="22"/>
          <w:szCs w:val="22"/>
        </w:rPr>
        <w:t>Aisha Zarb</w:t>
      </w:r>
      <w:r w:rsidR="006F78A8" w:rsidRPr="007D56F3">
        <w:rPr>
          <w:rFonts w:cs="Arial"/>
          <w:sz w:val="22"/>
          <w:szCs w:val="22"/>
        </w:rPr>
        <w:t>-Cousin</w:t>
      </w:r>
      <w:r w:rsidR="006B0A8B" w:rsidRPr="007D56F3">
        <w:rPr>
          <w:rFonts w:cs="Arial"/>
          <w:sz w:val="22"/>
          <w:szCs w:val="22"/>
        </w:rPr>
        <w:t>, M.S.,</w:t>
      </w:r>
      <w:r w:rsidR="007D5D2B" w:rsidRPr="007D56F3">
        <w:rPr>
          <w:rFonts w:cs="Arial"/>
          <w:sz w:val="22"/>
          <w:szCs w:val="22"/>
        </w:rPr>
        <w:t xml:space="preserve"> Practicum Counselor</w:t>
      </w:r>
      <w:r w:rsidR="00796BFC">
        <w:rPr>
          <w:rFonts w:cs="Arial"/>
          <w:sz w:val="22"/>
          <w:szCs w:val="22"/>
        </w:rPr>
        <w:t xml:space="preserve"> </w:t>
      </w:r>
    </w:p>
    <w:p w:rsidR="00141AC7" w:rsidRPr="007D56F3" w:rsidRDefault="0040002A" w:rsidP="00A56AE3">
      <w:pPr>
        <w:rPr>
          <w:rFonts w:cs="Arial"/>
          <w:sz w:val="22"/>
          <w:szCs w:val="22"/>
        </w:rPr>
      </w:pPr>
      <w:r w:rsidRPr="007D56F3">
        <w:rPr>
          <w:rFonts w:cs="Arial"/>
          <w:sz w:val="22"/>
          <w:szCs w:val="22"/>
        </w:rPr>
        <w:tab/>
      </w:r>
      <w:r w:rsidR="00141AC7" w:rsidRPr="007D56F3">
        <w:rPr>
          <w:rFonts w:cs="Arial"/>
          <w:sz w:val="22"/>
          <w:szCs w:val="22"/>
        </w:rPr>
        <w:t>Durga Suryadevara, M.D., Part-time Psychiatrist</w:t>
      </w:r>
    </w:p>
    <w:p w:rsidR="00DA40E9" w:rsidRPr="007D56F3" w:rsidRDefault="00DA40E9" w:rsidP="00A56AE3">
      <w:pPr>
        <w:rPr>
          <w:rFonts w:cs="Arial"/>
          <w:sz w:val="22"/>
          <w:szCs w:val="22"/>
        </w:rPr>
      </w:pPr>
      <w:r w:rsidRPr="007D56F3">
        <w:rPr>
          <w:rFonts w:cs="Arial"/>
          <w:sz w:val="22"/>
          <w:szCs w:val="22"/>
        </w:rPr>
        <w:tab/>
        <w:t>Katherine Hewitt, MPH, Wellness Coordinator</w:t>
      </w:r>
    </w:p>
    <w:p w:rsidR="00DC7F02" w:rsidRPr="007D56F3" w:rsidRDefault="0040002A" w:rsidP="00DC7F02">
      <w:pPr>
        <w:rPr>
          <w:rFonts w:cs="Arial"/>
          <w:sz w:val="22"/>
          <w:szCs w:val="22"/>
        </w:rPr>
      </w:pPr>
      <w:r w:rsidRPr="007D56F3">
        <w:rPr>
          <w:rFonts w:cs="Arial"/>
          <w:sz w:val="22"/>
          <w:szCs w:val="22"/>
        </w:rPr>
        <w:tab/>
      </w:r>
      <w:r w:rsidR="00DC7F02" w:rsidRPr="007D56F3">
        <w:rPr>
          <w:rFonts w:cs="Arial"/>
          <w:sz w:val="22"/>
          <w:szCs w:val="22"/>
        </w:rPr>
        <w:t>Minerva Lopez, Office Manager</w:t>
      </w:r>
    </w:p>
    <w:p w:rsidR="00037516" w:rsidRPr="007D56F3" w:rsidRDefault="0040002A" w:rsidP="00037516">
      <w:pPr>
        <w:rPr>
          <w:rFonts w:cs="Arial"/>
          <w:sz w:val="22"/>
          <w:szCs w:val="22"/>
        </w:rPr>
      </w:pPr>
      <w:r w:rsidRPr="007D56F3">
        <w:rPr>
          <w:rFonts w:cs="Arial"/>
          <w:sz w:val="22"/>
          <w:szCs w:val="22"/>
        </w:rPr>
        <w:tab/>
      </w:r>
      <w:r w:rsidR="00037516" w:rsidRPr="007D56F3">
        <w:rPr>
          <w:rFonts w:cs="Arial"/>
          <w:sz w:val="22"/>
          <w:szCs w:val="22"/>
        </w:rPr>
        <w:t>Gary W. Neal, Ph.D., Director of Counseling and Health Services</w:t>
      </w:r>
    </w:p>
    <w:p w:rsidR="00E13914" w:rsidRPr="007D56F3" w:rsidRDefault="00E13914" w:rsidP="00A012F2">
      <w:pPr>
        <w:rPr>
          <w:rFonts w:cs="Arial"/>
          <w:sz w:val="22"/>
          <w:szCs w:val="22"/>
        </w:rPr>
      </w:pPr>
    </w:p>
    <w:p w:rsidR="00B868DC" w:rsidRPr="007D56F3" w:rsidRDefault="00DA40E9" w:rsidP="00796BFC">
      <w:pPr>
        <w:ind w:left="6480" w:firstLine="720"/>
        <w:rPr>
          <w:rFonts w:cs="Arial"/>
          <w:sz w:val="22"/>
          <w:szCs w:val="22"/>
        </w:rPr>
      </w:pPr>
      <w:r w:rsidRPr="007D56F3">
        <w:rPr>
          <w:rFonts w:cs="Arial"/>
          <w:sz w:val="22"/>
          <w:szCs w:val="22"/>
        </w:rPr>
        <w:t>March</w:t>
      </w:r>
      <w:r w:rsidR="00B868DC" w:rsidRPr="007D56F3">
        <w:rPr>
          <w:rFonts w:cs="Arial"/>
          <w:sz w:val="22"/>
          <w:szCs w:val="22"/>
        </w:rPr>
        <w:t xml:space="preserve"> 2018</w:t>
      </w:r>
    </w:p>
    <w:sectPr w:rsidR="00B868DC" w:rsidRPr="007D56F3" w:rsidSect="003C266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01AD"/>
    <w:multiLevelType w:val="hybridMultilevel"/>
    <w:tmpl w:val="81227930"/>
    <w:lvl w:ilvl="0" w:tplc="F6001366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BA40806"/>
    <w:multiLevelType w:val="multilevel"/>
    <w:tmpl w:val="E7623B9E"/>
    <w:lvl w:ilvl="0">
      <w:start w:val="199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6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208B1FDD"/>
    <w:multiLevelType w:val="hybridMultilevel"/>
    <w:tmpl w:val="8B1C1D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CD660A"/>
    <w:multiLevelType w:val="hybridMultilevel"/>
    <w:tmpl w:val="5A8E834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E1A5A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28B3925"/>
    <w:multiLevelType w:val="multilevel"/>
    <w:tmpl w:val="07689848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7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412E5251"/>
    <w:multiLevelType w:val="singleLevel"/>
    <w:tmpl w:val="6518A2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55817B17"/>
    <w:multiLevelType w:val="multilevel"/>
    <w:tmpl w:val="029A092C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8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74B4649D"/>
    <w:multiLevelType w:val="hybridMultilevel"/>
    <w:tmpl w:val="20129A08"/>
    <w:lvl w:ilvl="0" w:tplc="EB4A13A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F2C93"/>
    <w:multiLevelType w:val="singleLevel"/>
    <w:tmpl w:val="04090001"/>
    <w:lvl w:ilvl="0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DA"/>
    <w:rsid w:val="000017B1"/>
    <w:rsid w:val="000076C4"/>
    <w:rsid w:val="00037516"/>
    <w:rsid w:val="00043554"/>
    <w:rsid w:val="00076461"/>
    <w:rsid w:val="000C2420"/>
    <w:rsid w:val="000F1127"/>
    <w:rsid w:val="00100B46"/>
    <w:rsid w:val="001141AB"/>
    <w:rsid w:val="0013418A"/>
    <w:rsid w:val="00141285"/>
    <w:rsid w:val="00141AC7"/>
    <w:rsid w:val="00151428"/>
    <w:rsid w:val="00151BC5"/>
    <w:rsid w:val="0016435E"/>
    <w:rsid w:val="001B204D"/>
    <w:rsid w:val="001C11F1"/>
    <w:rsid w:val="00203FEF"/>
    <w:rsid w:val="002109AA"/>
    <w:rsid w:val="00220012"/>
    <w:rsid w:val="00221A07"/>
    <w:rsid w:val="00222B4F"/>
    <w:rsid w:val="00233F89"/>
    <w:rsid w:val="00250B40"/>
    <w:rsid w:val="00273706"/>
    <w:rsid w:val="00317D72"/>
    <w:rsid w:val="00333A2F"/>
    <w:rsid w:val="00350C5F"/>
    <w:rsid w:val="003C266D"/>
    <w:rsid w:val="003D4817"/>
    <w:rsid w:val="003D542F"/>
    <w:rsid w:val="0040002A"/>
    <w:rsid w:val="004072CF"/>
    <w:rsid w:val="00456107"/>
    <w:rsid w:val="00470CDA"/>
    <w:rsid w:val="00477612"/>
    <w:rsid w:val="004C17EC"/>
    <w:rsid w:val="004D2EE6"/>
    <w:rsid w:val="004E75A4"/>
    <w:rsid w:val="005116F0"/>
    <w:rsid w:val="005241C2"/>
    <w:rsid w:val="0054221B"/>
    <w:rsid w:val="00581370"/>
    <w:rsid w:val="005A0E7D"/>
    <w:rsid w:val="005A670F"/>
    <w:rsid w:val="005D3EDC"/>
    <w:rsid w:val="005E52FD"/>
    <w:rsid w:val="005F6440"/>
    <w:rsid w:val="0061180D"/>
    <w:rsid w:val="006135BB"/>
    <w:rsid w:val="00672BF1"/>
    <w:rsid w:val="00681724"/>
    <w:rsid w:val="00694FCE"/>
    <w:rsid w:val="006A777C"/>
    <w:rsid w:val="006B0A8B"/>
    <w:rsid w:val="006D5171"/>
    <w:rsid w:val="006E48FC"/>
    <w:rsid w:val="006E721C"/>
    <w:rsid w:val="006F78A8"/>
    <w:rsid w:val="006F7B85"/>
    <w:rsid w:val="00701300"/>
    <w:rsid w:val="007156D9"/>
    <w:rsid w:val="00733E56"/>
    <w:rsid w:val="00744085"/>
    <w:rsid w:val="00763F36"/>
    <w:rsid w:val="00767BD4"/>
    <w:rsid w:val="007737D7"/>
    <w:rsid w:val="00796BFC"/>
    <w:rsid w:val="007A1B23"/>
    <w:rsid w:val="007D56F3"/>
    <w:rsid w:val="007D5D2B"/>
    <w:rsid w:val="007E4B93"/>
    <w:rsid w:val="007E7712"/>
    <w:rsid w:val="007F6B87"/>
    <w:rsid w:val="00862CC4"/>
    <w:rsid w:val="0087189E"/>
    <w:rsid w:val="00896E86"/>
    <w:rsid w:val="008D7100"/>
    <w:rsid w:val="008F70D8"/>
    <w:rsid w:val="00933EF3"/>
    <w:rsid w:val="009508E3"/>
    <w:rsid w:val="00951F35"/>
    <w:rsid w:val="00962C7E"/>
    <w:rsid w:val="009749D6"/>
    <w:rsid w:val="00984C79"/>
    <w:rsid w:val="00986AE2"/>
    <w:rsid w:val="009950BA"/>
    <w:rsid w:val="0099769F"/>
    <w:rsid w:val="009A56AC"/>
    <w:rsid w:val="009B0822"/>
    <w:rsid w:val="00A0125E"/>
    <w:rsid w:val="00A012F2"/>
    <w:rsid w:val="00A07695"/>
    <w:rsid w:val="00A4267A"/>
    <w:rsid w:val="00A56AE3"/>
    <w:rsid w:val="00A61849"/>
    <w:rsid w:val="00AA4D60"/>
    <w:rsid w:val="00AA4DF1"/>
    <w:rsid w:val="00AB32CA"/>
    <w:rsid w:val="00AC3AA7"/>
    <w:rsid w:val="00AD0232"/>
    <w:rsid w:val="00AD6DE9"/>
    <w:rsid w:val="00B02E8D"/>
    <w:rsid w:val="00B154C5"/>
    <w:rsid w:val="00B357DB"/>
    <w:rsid w:val="00B53A11"/>
    <w:rsid w:val="00B66611"/>
    <w:rsid w:val="00B868DC"/>
    <w:rsid w:val="00B90C32"/>
    <w:rsid w:val="00BB40E5"/>
    <w:rsid w:val="00BB5924"/>
    <w:rsid w:val="00BD0E36"/>
    <w:rsid w:val="00BE613C"/>
    <w:rsid w:val="00C06F7E"/>
    <w:rsid w:val="00C16BF5"/>
    <w:rsid w:val="00C30396"/>
    <w:rsid w:val="00C320E6"/>
    <w:rsid w:val="00C531C0"/>
    <w:rsid w:val="00C71CDC"/>
    <w:rsid w:val="00C74B88"/>
    <w:rsid w:val="00CC37C8"/>
    <w:rsid w:val="00CE207B"/>
    <w:rsid w:val="00CE537F"/>
    <w:rsid w:val="00CF3F38"/>
    <w:rsid w:val="00D53460"/>
    <w:rsid w:val="00D55494"/>
    <w:rsid w:val="00D9687D"/>
    <w:rsid w:val="00DA40E9"/>
    <w:rsid w:val="00DC7F02"/>
    <w:rsid w:val="00E05AB6"/>
    <w:rsid w:val="00E13914"/>
    <w:rsid w:val="00E346FD"/>
    <w:rsid w:val="00E458BD"/>
    <w:rsid w:val="00E477AA"/>
    <w:rsid w:val="00E72B7C"/>
    <w:rsid w:val="00E85065"/>
    <w:rsid w:val="00EA3DD6"/>
    <w:rsid w:val="00EC4BFB"/>
    <w:rsid w:val="00EC5402"/>
    <w:rsid w:val="00ED6601"/>
    <w:rsid w:val="00F00B92"/>
    <w:rsid w:val="00F15F16"/>
    <w:rsid w:val="00F322C5"/>
    <w:rsid w:val="00F40700"/>
    <w:rsid w:val="00F52404"/>
    <w:rsid w:val="00FD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B2E6F5"/>
  <w15:docId w15:val="{A5A1CB63-C9F9-45FD-A36F-F81AF354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D7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3C266D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C266D"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C266D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C266D"/>
    <w:pPr>
      <w:keepNext/>
      <w:jc w:val="center"/>
      <w:outlineLvl w:val="3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C26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6AE3"/>
    <w:pPr>
      <w:ind w:left="720"/>
    </w:pPr>
  </w:style>
  <w:style w:type="character" w:styleId="Hyperlink">
    <w:name w:val="Hyperlink"/>
    <w:basedOn w:val="DefaultParagraphFont"/>
    <w:unhideWhenUsed/>
    <w:rsid w:val="00CF3F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CF3F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C&amp;CS Service Summary</vt:lpstr>
    </vt:vector>
  </TitlesOfParts>
  <Company>Trinity University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C&amp;CS Service Summary</dc:title>
  <dc:creator>Gary Neal</dc:creator>
  <cp:lastModifiedBy>Neal, Gary</cp:lastModifiedBy>
  <cp:revision>7</cp:revision>
  <cp:lastPrinted>2018-03-07T17:27:00Z</cp:lastPrinted>
  <dcterms:created xsi:type="dcterms:W3CDTF">2018-03-06T20:56:00Z</dcterms:created>
  <dcterms:modified xsi:type="dcterms:W3CDTF">2018-03-09T22:16:00Z</dcterms:modified>
</cp:coreProperties>
</file>